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BB7E79" w:rsidRPr="00BB7E79" w:rsidTr="00BB7E79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BB7E79" w:rsidRPr="00BB7E79" w:rsidRDefault="00BB7E79" w:rsidP="00BB7E79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B7E79">
              <w:rPr>
                <w:rFonts w:ascii="Arial" w:eastAsia="Times New Roman" w:hAnsi="Arial" w:cs="Arial"/>
                <w:sz w:val="20"/>
                <w:szCs w:val="20"/>
              </w:rPr>
              <w:t>Na osnovu članka 28. stavka 4. Zakona o komunalnom gospodarstvu (Narodne novine broj 26/03. pročišćeni tekst 82/04. i 110/04.) te članka 9. Statuta općine Brckovljani (Službeni glasnik općine Brckovljani 5/01.) Općinsko vijeće općine Brckovljani na 8. sjednici održanoj 24.03. 2006. godine usvojilo je</w:t>
            </w:r>
          </w:p>
        </w:tc>
        <w:tc>
          <w:tcPr>
            <w:tcW w:w="1100" w:type="pct"/>
            <w:vAlign w:val="center"/>
            <w:hideMark/>
          </w:tcPr>
          <w:p w:rsidR="00BB7E79" w:rsidRPr="00BB7E79" w:rsidRDefault="00BB7E79" w:rsidP="00BB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7E79" w:rsidRPr="00BB7E79" w:rsidRDefault="00BB7E79" w:rsidP="00BB7E79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IZVJEŠĆE O IZVRŠENJU PROGRAMA</w:t>
      </w:r>
      <w:r w:rsidRPr="00BB7E7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ODRŽAVANJA KOMUNALNE INFRASTRUKTURE</w:t>
      </w:r>
      <w:r w:rsidRPr="00BB7E7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2005. GODINI</w:t>
      </w:r>
    </w:p>
    <w:p w:rsidR="00BB7E79" w:rsidRPr="00BB7E79" w:rsidRDefault="00BB7E79" w:rsidP="00BB7E7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BB7E79" w:rsidRPr="00BB7E79" w:rsidRDefault="00BB7E79" w:rsidP="00BB7E7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Izvršenje Programa održavanja komunalne infrastrukture na području Općine Brckovljani u 2005. godini odnosi se na komunalne djelatnosti:</w:t>
      </w:r>
    </w:p>
    <w:p w:rsidR="00BB7E79" w:rsidRPr="00BB7E79" w:rsidRDefault="00BB7E79" w:rsidP="00BB7E79">
      <w:pPr>
        <w:spacing w:before="14" w:after="14" w:line="240" w:lineRule="auto"/>
        <w:ind w:left="1766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1. odvodnja atmosferskih voda,</w:t>
      </w:r>
    </w:p>
    <w:p w:rsidR="00BB7E79" w:rsidRPr="00BB7E79" w:rsidRDefault="00BB7E79" w:rsidP="00BB7E79">
      <w:pPr>
        <w:spacing w:before="14" w:after="14" w:line="240" w:lineRule="auto"/>
        <w:ind w:left="1766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površina,</w:t>
      </w:r>
    </w:p>
    <w:p w:rsidR="00BB7E79" w:rsidRPr="00BB7E79" w:rsidRDefault="00BB7E79" w:rsidP="00BB7E79">
      <w:pPr>
        <w:spacing w:before="14" w:after="14" w:line="240" w:lineRule="auto"/>
        <w:ind w:left="1766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BB7E79" w:rsidRPr="00BB7E79" w:rsidRDefault="00BB7E79" w:rsidP="00BB7E79">
      <w:pPr>
        <w:spacing w:before="14" w:after="14" w:line="240" w:lineRule="auto"/>
        <w:ind w:left="1766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BB7E79" w:rsidRPr="00BB7E79" w:rsidRDefault="00BB7E79" w:rsidP="00BB7E79">
      <w:pPr>
        <w:spacing w:before="14" w:after="14" w:line="240" w:lineRule="auto"/>
        <w:ind w:left="1766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5. održavanje groblja i</w:t>
      </w:r>
    </w:p>
    <w:p w:rsidR="00BB7E79" w:rsidRPr="00BB7E79" w:rsidRDefault="00BB7E79" w:rsidP="00BB7E79">
      <w:pPr>
        <w:spacing w:before="14" w:after="14" w:line="240" w:lineRule="auto"/>
        <w:ind w:left="1766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6. javna rasvjeta</w:t>
      </w:r>
    </w:p>
    <w:p w:rsidR="00BB7E79" w:rsidRPr="00BB7E79" w:rsidRDefault="00BB7E79" w:rsidP="00BB7E7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BB7E79" w:rsidRPr="00BB7E79" w:rsidRDefault="00BB7E79" w:rsidP="00BB7E7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Ostvareni prihodi za financiranje Programa:</w:t>
      </w:r>
    </w:p>
    <w:p w:rsidR="00BB7E79" w:rsidRPr="00BB7E79" w:rsidRDefault="00BB7E79" w:rsidP="00BB7E7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05"/>
        <w:gridCol w:w="5001"/>
        <w:gridCol w:w="2130"/>
        <w:gridCol w:w="1814"/>
      </w:tblGrid>
      <w:tr w:rsidR="00BB7E79" w:rsidRPr="00BB7E79" w:rsidTr="00BB7E79">
        <w:trPr>
          <w:tblCellSpacing w:w="0" w:type="dxa"/>
          <w:jc w:val="center"/>
        </w:trPr>
        <w:tc>
          <w:tcPr>
            <w:tcW w:w="76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broj</w:t>
            </w:r>
          </w:p>
        </w:tc>
        <w:tc>
          <w:tcPr>
            <w:tcW w:w="475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</w:t>
            </w:r>
          </w:p>
        </w:tc>
        <w:tc>
          <w:tcPr>
            <w:tcW w:w="202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</w:t>
            </w:r>
            <w:r w:rsidRPr="00BB7E79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BB7E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KUNAMA</w:t>
            </w:r>
          </w:p>
        </w:tc>
        <w:tc>
          <w:tcPr>
            <w:tcW w:w="172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OSTVARENO</w:t>
            </w:r>
            <w:r w:rsidRPr="00BB7E79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BB7E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KUNAMA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6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75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Komunalna naknada naplaćena u 2005. god.</w:t>
            </w:r>
          </w:p>
        </w:tc>
        <w:tc>
          <w:tcPr>
            <w:tcW w:w="202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500.000,00</w:t>
            </w:r>
          </w:p>
        </w:tc>
        <w:tc>
          <w:tcPr>
            <w:tcW w:w="172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575.394,27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6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75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Sredstva proračuna (grobna i ostali prihodi)</w:t>
            </w:r>
          </w:p>
        </w:tc>
        <w:tc>
          <w:tcPr>
            <w:tcW w:w="202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740.000,00</w:t>
            </w:r>
          </w:p>
        </w:tc>
        <w:tc>
          <w:tcPr>
            <w:tcW w:w="172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259.561,19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65" w:type="dxa"/>
            <w:hideMark/>
          </w:tcPr>
          <w:p w:rsidR="00BB7E79" w:rsidRPr="00BB7E79" w:rsidRDefault="00BB7E79" w:rsidP="00BB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O:</w:t>
            </w:r>
          </w:p>
        </w:tc>
        <w:tc>
          <w:tcPr>
            <w:tcW w:w="202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1.240.000,000</w:t>
            </w:r>
          </w:p>
        </w:tc>
        <w:tc>
          <w:tcPr>
            <w:tcW w:w="172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834.955,46</w:t>
            </w:r>
          </w:p>
        </w:tc>
      </w:tr>
    </w:tbl>
    <w:p w:rsidR="00BB7E79" w:rsidRPr="00BB7E79" w:rsidRDefault="00BB7E79" w:rsidP="00BB7E7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BB7E79" w:rsidRPr="00BB7E79" w:rsidRDefault="00BB7E79" w:rsidP="00BB7E7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Sredstva iz članka 2. ovog Programa raspoređena su prema sljedećim namjenama:</w:t>
      </w:r>
    </w:p>
    <w:p w:rsidR="00BB7E79" w:rsidRPr="00BB7E79" w:rsidRDefault="00BB7E79" w:rsidP="00BB7E7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21"/>
        <w:gridCol w:w="4985"/>
        <w:gridCol w:w="2114"/>
        <w:gridCol w:w="1830"/>
      </w:tblGrid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broj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 </w:t>
            </w: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 </w:t>
            </w: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</w:t>
            </w:r>
            <w:r w:rsidRPr="00BB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KUNAMA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Iskop odvodnih jaraka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51.000,00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34.582,00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85.582,00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površina, odvoz glomaznog i saniranje divljih deponija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6.344,00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Prikupljanje pregaženih lešina životinja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6.353,66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12.697,66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javnih površina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3.1.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Čišćenje i košenje oko O.Š. Božjakovina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7.350,50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igrališta i okoliša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16.409,00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23.759,50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81.233,70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poljskih putova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86.071,00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putova u vikend područjima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811.788,00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4.4.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Zimsko održavanje cesta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59.182,20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308.274,90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Čišćenje groblja u Brckovljanima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11.004,00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Čišćenje groblja u Lupoglavu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9.000,00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5.3.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Saniranje smeća na grobljima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25.004,00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6.1.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Popravci i izmjena rasvjetnih tijela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89.728,62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Utrošak električne energije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289.908,78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80" w:type="dxa"/>
            <w:hideMark/>
          </w:tcPr>
          <w:p w:rsidR="00BB7E79" w:rsidRPr="00BB7E79" w:rsidRDefault="00BB7E79" w:rsidP="00BB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379.637,40</w:t>
            </w:r>
          </w:p>
        </w:tc>
      </w:tr>
    </w:tbl>
    <w:p w:rsidR="00BB7E79" w:rsidRPr="00BB7E79" w:rsidRDefault="00BB7E79" w:rsidP="00BB7E7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B7E79" w:rsidRPr="00BB7E79" w:rsidRDefault="00BB7E79" w:rsidP="00BB7E7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REKAPITULACIJA</w:t>
      </w:r>
    </w:p>
    <w:tbl>
      <w:tblPr>
        <w:tblW w:w="97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05"/>
        <w:gridCol w:w="4985"/>
        <w:gridCol w:w="2114"/>
        <w:gridCol w:w="1846"/>
      </w:tblGrid>
      <w:tr w:rsidR="00BB7E79" w:rsidRPr="00BB7E79" w:rsidTr="00BB7E79">
        <w:trPr>
          <w:tblCellSpacing w:w="0" w:type="dxa"/>
          <w:jc w:val="center"/>
        </w:trPr>
        <w:tc>
          <w:tcPr>
            <w:tcW w:w="76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75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85.582,00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6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75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12.697,66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6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javnih površina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75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23.759,50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6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 i putova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650.000,00</w:t>
            </w:r>
          </w:p>
        </w:tc>
        <w:tc>
          <w:tcPr>
            <w:tcW w:w="175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308.274,90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6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75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25.004,00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6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75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379.637,40</w:t>
            </w:r>
          </w:p>
        </w:tc>
      </w:tr>
      <w:tr w:rsidR="00BB7E79" w:rsidRPr="00BB7E79" w:rsidTr="00BB7E79">
        <w:trPr>
          <w:tblCellSpacing w:w="0" w:type="dxa"/>
          <w:jc w:val="center"/>
        </w:trPr>
        <w:tc>
          <w:tcPr>
            <w:tcW w:w="765" w:type="dxa"/>
            <w:hideMark/>
          </w:tcPr>
          <w:p w:rsidR="00BB7E79" w:rsidRPr="00BB7E79" w:rsidRDefault="00BB7E79" w:rsidP="00BB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O:</w:t>
            </w:r>
          </w:p>
        </w:tc>
        <w:tc>
          <w:tcPr>
            <w:tcW w:w="2010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1.240.000,00</w:t>
            </w:r>
          </w:p>
        </w:tc>
        <w:tc>
          <w:tcPr>
            <w:tcW w:w="1755" w:type="dxa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834.955,46</w:t>
            </w:r>
          </w:p>
        </w:tc>
      </w:tr>
    </w:tbl>
    <w:p w:rsidR="00BB7E79" w:rsidRPr="00BB7E79" w:rsidRDefault="00BB7E79" w:rsidP="00BB7E7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B7E79" w:rsidRPr="00BB7E79" w:rsidRDefault="00BB7E79" w:rsidP="00BB7E7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BB7E79" w:rsidRPr="00BB7E79" w:rsidRDefault="00BB7E79" w:rsidP="00BB7E7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Ovo Izvješće o Izvršenju objavit će se u Službenom glasniku općine Brckovljani.</w:t>
      </w:r>
    </w:p>
    <w:p w:rsidR="00BB7E79" w:rsidRPr="00BB7E79" w:rsidRDefault="00BB7E79" w:rsidP="00BB7E7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BB7E79" w:rsidRPr="00BB7E79" w:rsidTr="00BB7E79">
        <w:trPr>
          <w:tblCellSpacing w:w="0" w:type="dxa"/>
        </w:trPr>
        <w:tc>
          <w:tcPr>
            <w:tcW w:w="3500" w:type="pct"/>
            <w:vAlign w:val="center"/>
            <w:hideMark/>
          </w:tcPr>
          <w:p w:rsidR="00BB7E79" w:rsidRPr="00BB7E79" w:rsidRDefault="00BB7E79" w:rsidP="00BB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BB7E79" w:rsidRPr="00BB7E79" w:rsidRDefault="00BB7E79" w:rsidP="00BB7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9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BB7E79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BB7E79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BB7E7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B7E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BB7E79" w:rsidRPr="00BB7E79" w:rsidRDefault="00BB7E79" w:rsidP="00BB7E7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B7E79" w:rsidRPr="00BB7E79" w:rsidRDefault="00BB7E79" w:rsidP="00BB7E7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Klasa: 021-05/06-01/30</w:t>
      </w:r>
    </w:p>
    <w:p w:rsidR="00BB7E79" w:rsidRPr="00BB7E79" w:rsidRDefault="00BB7E79" w:rsidP="00BB7E7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Ur.broj: 238/04-06-8</w:t>
      </w:r>
    </w:p>
    <w:p w:rsidR="00BB7E79" w:rsidRPr="00BB7E79" w:rsidRDefault="00BB7E79" w:rsidP="00BB7E7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7E79">
        <w:rPr>
          <w:rFonts w:ascii="Arial" w:eastAsia="Times New Roman" w:hAnsi="Arial" w:cs="Arial"/>
          <w:color w:val="000000"/>
          <w:sz w:val="20"/>
          <w:szCs w:val="20"/>
        </w:rPr>
        <w:t>Dugo Selo, 24.03.2006.</w:t>
      </w:r>
    </w:p>
    <w:p w:rsidR="00F55A01" w:rsidRDefault="00F55A01"/>
    <w:sectPr w:rsidR="00F55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B7E79"/>
    <w:rsid w:val="00BB7E79"/>
    <w:rsid w:val="00F5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BB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BB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BB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7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2016-07-19T20:16:00Z</dcterms:created>
  <dcterms:modified xsi:type="dcterms:W3CDTF">2016-07-19T20:16:00Z</dcterms:modified>
</cp:coreProperties>
</file>